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278" w:rsidRDefault="009C5278" w:rsidP="00BC0BB2">
      <w:pPr>
        <w:jc w:val="center"/>
        <w:rPr>
          <w:sz w:val="44"/>
          <w:szCs w:val="44"/>
        </w:rPr>
      </w:pPr>
    </w:p>
    <w:p w:rsidR="00A26F33" w:rsidRDefault="00BC0BB2" w:rsidP="00BC0BB2">
      <w:pPr>
        <w:jc w:val="center"/>
        <w:rPr>
          <w:sz w:val="44"/>
          <w:szCs w:val="44"/>
        </w:rPr>
      </w:pPr>
      <w:r w:rsidRPr="007656BC">
        <w:rPr>
          <w:sz w:val="44"/>
          <w:szCs w:val="44"/>
        </w:rPr>
        <w:t>Parking and Transportation Advisory Committee</w:t>
      </w:r>
    </w:p>
    <w:p w:rsidR="007656BC" w:rsidRDefault="007656BC" w:rsidP="00BC0BB2">
      <w:pPr>
        <w:jc w:val="center"/>
        <w:rPr>
          <w:sz w:val="44"/>
          <w:szCs w:val="44"/>
        </w:rPr>
      </w:pPr>
      <w:r w:rsidRPr="007656BC">
        <w:rPr>
          <w:sz w:val="44"/>
          <w:szCs w:val="44"/>
        </w:rPr>
        <w:t>August 18, 2020</w:t>
      </w:r>
    </w:p>
    <w:p w:rsidR="001512E6" w:rsidRDefault="001512E6" w:rsidP="00BC0BB2">
      <w:pPr>
        <w:jc w:val="center"/>
        <w:rPr>
          <w:sz w:val="44"/>
          <w:szCs w:val="44"/>
        </w:rPr>
      </w:pPr>
    </w:p>
    <w:p w:rsidR="007656BC" w:rsidRPr="001512E6" w:rsidRDefault="001512E6" w:rsidP="001512E6">
      <w:pPr>
        <w:rPr>
          <w:sz w:val="24"/>
          <w:szCs w:val="24"/>
        </w:rPr>
      </w:pPr>
      <w:r w:rsidRPr="001512E6">
        <w:rPr>
          <w:sz w:val="24"/>
          <w:szCs w:val="24"/>
        </w:rPr>
        <w:t>Attendees: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C0BB2" w:rsidRPr="00BC0BB2" w:rsidTr="007656BC">
        <w:trPr>
          <w:trHeight w:val="341"/>
        </w:trPr>
        <w:tc>
          <w:tcPr>
            <w:tcW w:w="2337" w:type="dxa"/>
          </w:tcPr>
          <w:p w:rsidR="00BC0BB2" w:rsidRPr="00BC0BB2" w:rsidRDefault="00BC0BB2" w:rsidP="00BC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Joshua Stone </w:t>
            </w:r>
          </w:p>
        </w:tc>
        <w:tc>
          <w:tcPr>
            <w:tcW w:w="2337" w:type="dxa"/>
          </w:tcPr>
          <w:p w:rsidR="00BC0BB2" w:rsidRPr="00BC0BB2" w:rsidRDefault="00BC0BB2" w:rsidP="00BC0BB2">
            <w:pPr>
              <w:jc w:val="center"/>
              <w:rPr>
                <w:sz w:val="24"/>
                <w:szCs w:val="24"/>
              </w:rPr>
            </w:pPr>
            <w:r w:rsidRPr="00BC0BB2">
              <w:rPr>
                <w:sz w:val="24"/>
                <w:szCs w:val="24"/>
              </w:rPr>
              <w:t>Jonsette Calloway</w:t>
            </w:r>
          </w:p>
        </w:tc>
        <w:tc>
          <w:tcPr>
            <w:tcW w:w="2338" w:type="dxa"/>
          </w:tcPr>
          <w:p w:rsidR="00BC0BB2" w:rsidRPr="00BC0BB2" w:rsidRDefault="00BC0BB2" w:rsidP="00BC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Keith Van Inwegen</w:t>
            </w:r>
          </w:p>
        </w:tc>
        <w:tc>
          <w:tcPr>
            <w:tcW w:w="2338" w:type="dxa"/>
          </w:tcPr>
          <w:p w:rsidR="00BC0BB2" w:rsidRPr="00BC0BB2" w:rsidRDefault="00BC0BB2" w:rsidP="00BC0BB2">
            <w:pPr>
              <w:jc w:val="center"/>
              <w:rPr>
                <w:sz w:val="24"/>
                <w:szCs w:val="24"/>
              </w:rPr>
            </w:pPr>
            <w:r w:rsidRPr="00BC0BB2">
              <w:rPr>
                <w:sz w:val="24"/>
                <w:szCs w:val="24"/>
              </w:rPr>
              <w:t>Ariel Smith</w:t>
            </w:r>
          </w:p>
        </w:tc>
      </w:tr>
      <w:tr w:rsidR="00BC0BB2" w:rsidRPr="00BC0BB2" w:rsidTr="00BC0BB2">
        <w:tc>
          <w:tcPr>
            <w:tcW w:w="2337" w:type="dxa"/>
          </w:tcPr>
          <w:p w:rsidR="00BC0BB2" w:rsidRPr="00BC0BB2" w:rsidRDefault="00BC0BB2" w:rsidP="00BC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Bernard Adams</w:t>
            </w:r>
          </w:p>
        </w:tc>
        <w:tc>
          <w:tcPr>
            <w:tcW w:w="2337" w:type="dxa"/>
          </w:tcPr>
          <w:p w:rsidR="00BC0BB2" w:rsidRPr="00BC0BB2" w:rsidRDefault="00BC0BB2" w:rsidP="00BC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Nicholas Coward </w:t>
            </w:r>
          </w:p>
        </w:tc>
        <w:tc>
          <w:tcPr>
            <w:tcW w:w="2338" w:type="dxa"/>
          </w:tcPr>
          <w:p w:rsidR="00BC0BB2" w:rsidRPr="00BC0BB2" w:rsidRDefault="00BC0BB2" w:rsidP="00BC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Monica Jackson</w:t>
            </w:r>
          </w:p>
        </w:tc>
        <w:tc>
          <w:tcPr>
            <w:tcW w:w="2338" w:type="dxa"/>
          </w:tcPr>
          <w:p w:rsidR="00BC0BB2" w:rsidRPr="00BC0BB2" w:rsidRDefault="00BC0BB2" w:rsidP="00BC0BB2">
            <w:pPr>
              <w:jc w:val="center"/>
              <w:rPr>
                <w:sz w:val="24"/>
                <w:szCs w:val="24"/>
              </w:rPr>
            </w:pPr>
            <w:r w:rsidRPr="00BC0BB2">
              <w:rPr>
                <w:sz w:val="24"/>
                <w:szCs w:val="24"/>
              </w:rPr>
              <w:t xml:space="preserve">Mia Williams </w:t>
            </w:r>
          </w:p>
        </w:tc>
      </w:tr>
      <w:tr w:rsidR="00BC0BB2" w:rsidTr="00BC0BB2">
        <w:tc>
          <w:tcPr>
            <w:tcW w:w="2337" w:type="dxa"/>
          </w:tcPr>
          <w:p w:rsidR="00BC0BB2" w:rsidRPr="00BC0BB2" w:rsidRDefault="00BC0BB2" w:rsidP="00BC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Michele Armstrong</w:t>
            </w:r>
          </w:p>
        </w:tc>
        <w:tc>
          <w:tcPr>
            <w:tcW w:w="2337" w:type="dxa"/>
          </w:tcPr>
          <w:p w:rsidR="00BC0BB2" w:rsidRPr="00BC0BB2" w:rsidRDefault="00BC0BB2" w:rsidP="00BC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Angela Davis </w:t>
            </w:r>
          </w:p>
        </w:tc>
        <w:tc>
          <w:tcPr>
            <w:tcW w:w="2338" w:type="dxa"/>
          </w:tcPr>
          <w:p w:rsidR="00BC0BB2" w:rsidRPr="00BC0BB2" w:rsidRDefault="00BC0BB2" w:rsidP="00BC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Barbara Kidd 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BC0BB2" w:rsidRPr="00BC0BB2" w:rsidRDefault="00BC0BB2" w:rsidP="00BC0BB2">
            <w:pPr>
              <w:jc w:val="center"/>
              <w:rPr>
                <w:sz w:val="32"/>
                <w:szCs w:val="32"/>
                <w:highlight w:val="lightGray"/>
              </w:rPr>
            </w:pPr>
          </w:p>
        </w:tc>
      </w:tr>
      <w:tr w:rsidR="00BC0BB2" w:rsidTr="00BC0BB2">
        <w:tc>
          <w:tcPr>
            <w:tcW w:w="2337" w:type="dxa"/>
          </w:tcPr>
          <w:p w:rsidR="00BC0BB2" w:rsidRPr="00BC0BB2" w:rsidRDefault="00BC0BB2" w:rsidP="00BC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Kathleen Blankenship</w:t>
            </w:r>
          </w:p>
        </w:tc>
        <w:tc>
          <w:tcPr>
            <w:tcW w:w="2337" w:type="dxa"/>
          </w:tcPr>
          <w:p w:rsidR="00BC0BB2" w:rsidRPr="00BC0BB2" w:rsidRDefault="00BC0BB2" w:rsidP="00BC0BB2">
            <w:pPr>
              <w:jc w:val="center"/>
              <w:rPr>
                <w:sz w:val="24"/>
                <w:szCs w:val="24"/>
              </w:rPr>
            </w:pPr>
            <w:r w:rsidRPr="00BC0BB2">
              <w:rPr>
                <w:sz w:val="24"/>
                <w:szCs w:val="24"/>
              </w:rPr>
              <w:t>Mark Divens</w:t>
            </w:r>
          </w:p>
        </w:tc>
        <w:tc>
          <w:tcPr>
            <w:tcW w:w="2338" w:type="dxa"/>
          </w:tcPr>
          <w:p w:rsidR="00BC0BB2" w:rsidRPr="00BC0BB2" w:rsidRDefault="00BC0BB2" w:rsidP="00BC0BB2">
            <w:pPr>
              <w:jc w:val="center"/>
              <w:rPr>
                <w:sz w:val="24"/>
                <w:szCs w:val="24"/>
              </w:rPr>
            </w:pPr>
            <w:r w:rsidRPr="00BC0BB2">
              <w:rPr>
                <w:sz w:val="24"/>
                <w:szCs w:val="24"/>
              </w:rPr>
              <w:t>Matthew Morris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BC0BB2" w:rsidRPr="00BC0BB2" w:rsidRDefault="00BC0BB2" w:rsidP="00BC0BB2">
            <w:pPr>
              <w:jc w:val="center"/>
              <w:rPr>
                <w:sz w:val="32"/>
                <w:szCs w:val="32"/>
                <w:highlight w:val="lightGray"/>
              </w:rPr>
            </w:pPr>
          </w:p>
        </w:tc>
      </w:tr>
      <w:tr w:rsidR="00BC0BB2" w:rsidTr="007656BC">
        <w:trPr>
          <w:trHeight w:val="287"/>
        </w:trPr>
        <w:tc>
          <w:tcPr>
            <w:tcW w:w="2337" w:type="dxa"/>
          </w:tcPr>
          <w:p w:rsidR="00BC0BB2" w:rsidRPr="00BC0BB2" w:rsidRDefault="00BC0BB2" w:rsidP="00BC0BB2">
            <w:pPr>
              <w:jc w:val="center"/>
              <w:rPr>
                <w:sz w:val="24"/>
                <w:szCs w:val="24"/>
              </w:rPr>
            </w:pPr>
            <w:r w:rsidRPr="00BC0BB2">
              <w:rPr>
                <w:sz w:val="24"/>
                <w:szCs w:val="24"/>
              </w:rPr>
              <w:t>Carlos Brown</w:t>
            </w:r>
          </w:p>
        </w:tc>
        <w:tc>
          <w:tcPr>
            <w:tcW w:w="2337" w:type="dxa"/>
          </w:tcPr>
          <w:p w:rsidR="00BC0BB2" w:rsidRPr="00BC0BB2" w:rsidRDefault="00BC0BB2" w:rsidP="00BC0BB2">
            <w:pPr>
              <w:jc w:val="center"/>
              <w:rPr>
                <w:sz w:val="24"/>
                <w:szCs w:val="24"/>
              </w:rPr>
            </w:pPr>
            <w:r w:rsidRPr="00BC0BB2">
              <w:rPr>
                <w:sz w:val="24"/>
                <w:szCs w:val="24"/>
              </w:rPr>
              <w:t>Pamela Greene</w:t>
            </w:r>
          </w:p>
        </w:tc>
        <w:tc>
          <w:tcPr>
            <w:tcW w:w="2338" w:type="dxa"/>
          </w:tcPr>
          <w:p w:rsidR="00BC0BB2" w:rsidRPr="00BC0BB2" w:rsidRDefault="00BC0BB2" w:rsidP="00BC0BB2">
            <w:pPr>
              <w:jc w:val="center"/>
              <w:rPr>
                <w:sz w:val="24"/>
                <w:szCs w:val="24"/>
              </w:rPr>
            </w:pPr>
            <w:r w:rsidRPr="00BC0BB2">
              <w:rPr>
                <w:sz w:val="24"/>
                <w:szCs w:val="24"/>
              </w:rPr>
              <w:t>Kendall Plageman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BC0BB2" w:rsidRPr="00BC0BB2" w:rsidRDefault="00BC0BB2" w:rsidP="00BC0BB2">
            <w:pPr>
              <w:jc w:val="center"/>
              <w:rPr>
                <w:sz w:val="32"/>
                <w:szCs w:val="32"/>
                <w:highlight w:val="lightGray"/>
              </w:rPr>
            </w:pPr>
          </w:p>
        </w:tc>
      </w:tr>
    </w:tbl>
    <w:p w:rsidR="00BC0BB2" w:rsidRDefault="00BC0BB2" w:rsidP="00BC0BB2">
      <w:pPr>
        <w:jc w:val="center"/>
        <w:rPr>
          <w:sz w:val="24"/>
          <w:szCs w:val="24"/>
        </w:rPr>
      </w:pPr>
    </w:p>
    <w:p w:rsidR="007656BC" w:rsidRDefault="007656BC" w:rsidP="00DD172C">
      <w:pPr>
        <w:spacing w:after="0"/>
      </w:pPr>
      <w:r w:rsidRPr="007656BC">
        <w:t>Time: 3:36pm</w:t>
      </w:r>
    </w:p>
    <w:p w:rsidR="007656BC" w:rsidRDefault="007656BC" w:rsidP="007656BC">
      <w:pPr>
        <w:spacing w:after="120"/>
      </w:pPr>
      <w:r w:rsidRPr="007656BC">
        <w:t>Location:  Zoom meeting</w:t>
      </w:r>
    </w:p>
    <w:p w:rsidR="00DD172C" w:rsidRDefault="00DD172C" w:rsidP="007656BC">
      <w:pPr>
        <w:spacing w:after="120"/>
      </w:pPr>
    </w:p>
    <w:p w:rsidR="00DD172C" w:rsidRDefault="00AE6CE6" w:rsidP="007656BC">
      <w:pPr>
        <w:spacing w:after="120"/>
        <w:rPr>
          <w:b/>
          <w:sz w:val="28"/>
          <w:szCs w:val="28"/>
        </w:rPr>
      </w:pPr>
      <w:r w:rsidRPr="00AE6CE6">
        <w:rPr>
          <w:b/>
          <w:sz w:val="28"/>
          <w:szCs w:val="28"/>
        </w:rPr>
        <w:t>Transportation:</w:t>
      </w:r>
    </w:p>
    <w:p w:rsidR="00AE6CE6" w:rsidRPr="00083DDE" w:rsidRDefault="00A3587B" w:rsidP="00A3587B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 w:rsidRPr="00A3587B">
        <w:rPr>
          <w:sz w:val="24"/>
          <w:szCs w:val="24"/>
        </w:rPr>
        <w:t>All routes and buses resumed operation on August1 10</w:t>
      </w:r>
      <w:r w:rsidR="00D8021D">
        <w:rPr>
          <w:sz w:val="24"/>
          <w:szCs w:val="24"/>
        </w:rPr>
        <w:t>, 2020</w:t>
      </w:r>
      <w:r w:rsidR="00022F6D">
        <w:rPr>
          <w:sz w:val="24"/>
          <w:szCs w:val="24"/>
        </w:rPr>
        <w:t>.</w:t>
      </w:r>
    </w:p>
    <w:p w:rsidR="00D8021D" w:rsidRDefault="00083DDE" w:rsidP="00083D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were no issues with I, M &amp;R lots however</w:t>
      </w:r>
      <w:r w:rsidR="00D8021D">
        <w:rPr>
          <w:sz w:val="24"/>
          <w:szCs w:val="24"/>
        </w:rPr>
        <w:t xml:space="preserve">; A-lot has improvements and </w:t>
      </w:r>
    </w:p>
    <w:p w:rsidR="00D8021D" w:rsidRDefault="00D8021D" w:rsidP="00D8021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three buses are needed to eliminate waiting.</w:t>
      </w:r>
    </w:p>
    <w:p w:rsidR="00D8021D" w:rsidRDefault="00D8021D" w:rsidP="00D8021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new buses are on track to be delivered in late November/early December 2020.</w:t>
      </w:r>
    </w:p>
    <w:p w:rsidR="0015134A" w:rsidRPr="0032365C" w:rsidRDefault="0015134A" w:rsidP="001513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There were </w:t>
      </w:r>
      <w:r w:rsidRPr="0032365C">
        <w:rPr>
          <w:sz w:val="24"/>
          <w:szCs w:val="24"/>
        </w:rPr>
        <w:t>5 candidates</w:t>
      </w:r>
      <w:r>
        <w:rPr>
          <w:sz w:val="24"/>
          <w:szCs w:val="24"/>
        </w:rPr>
        <w:t xml:space="preserve"> identified to interview for the Transportation and Fleet Manager position. We will have 2 interview committees, and the interviews will take place in September. </w:t>
      </w:r>
    </w:p>
    <w:p w:rsidR="0015134A" w:rsidRPr="0032365C" w:rsidRDefault="0015134A" w:rsidP="0015134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365C">
        <w:rPr>
          <w:sz w:val="24"/>
          <w:szCs w:val="24"/>
        </w:rPr>
        <w:t>RamSafe restarted on August 1 with operations running at 50%.</w:t>
      </w:r>
    </w:p>
    <w:p w:rsidR="0015134A" w:rsidRPr="0032365C" w:rsidRDefault="0015134A" w:rsidP="0015134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365C">
        <w:rPr>
          <w:sz w:val="24"/>
          <w:szCs w:val="24"/>
        </w:rPr>
        <w:t>Physical distancing shuttle launched on August 14, 2020.</w:t>
      </w:r>
    </w:p>
    <w:p w:rsidR="005B527E" w:rsidRDefault="00D8021D" w:rsidP="00D8021D">
      <w:pPr>
        <w:rPr>
          <w:sz w:val="24"/>
          <w:szCs w:val="24"/>
        </w:rPr>
      </w:pPr>
      <w:r w:rsidRPr="00A60C40">
        <w:rPr>
          <w:sz w:val="24"/>
          <w:szCs w:val="24"/>
        </w:rPr>
        <w:t xml:space="preserve">Question to committee: </w:t>
      </w:r>
      <w:r w:rsidR="00022F6D" w:rsidRPr="00A60C40">
        <w:rPr>
          <w:sz w:val="24"/>
          <w:szCs w:val="24"/>
        </w:rPr>
        <w:t>How should we best handle the issue of 50% occupancy vs. ridership numbers vs. budget?</w:t>
      </w:r>
      <w:r w:rsidR="00A60C40">
        <w:rPr>
          <w:sz w:val="24"/>
          <w:szCs w:val="24"/>
        </w:rPr>
        <w:t xml:space="preserve"> </w:t>
      </w:r>
    </w:p>
    <w:p w:rsidR="002A08E9" w:rsidRDefault="00465974" w:rsidP="00D8021D">
      <w:pPr>
        <w:rPr>
          <w:sz w:val="24"/>
          <w:szCs w:val="24"/>
        </w:rPr>
      </w:pPr>
      <w:r>
        <w:rPr>
          <w:sz w:val="24"/>
          <w:szCs w:val="24"/>
        </w:rPr>
        <w:t>Responses: The discussion regarding the above question pursued, and</w:t>
      </w:r>
      <w:r w:rsidR="005B527E">
        <w:rPr>
          <w:sz w:val="24"/>
          <w:szCs w:val="24"/>
        </w:rPr>
        <w:t xml:space="preserve"> </w:t>
      </w:r>
      <w:r>
        <w:rPr>
          <w:sz w:val="24"/>
          <w:szCs w:val="24"/>
        </w:rPr>
        <w:t>it was explained that the current buses are running consecutively</w:t>
      </w:r>
      <w:r w:rsidR="007B475F">
        <w:rPr>
          <w:sz w:val="24"/>
          <w:szCs w:val="24"/>
        </w:rPr>
        <w:t>, and there was an impact on the budget. After continuing the discussion</w:t>
      </w:r>
      <w:r w:rsidR="00DE16F4">
        <w:rPr>
          <w:sz w:val="24"/>
          <w:szCs w:val="24"/>
        </w:rPr>
        <w:t xml:space="preserve">, it was decided to </w:t>
      </w:r>
      <w:r w:rsidR="00DE16F4" w:rsidRPr="0088256A">
        <w:rPr>
          <w:sz w:val="24"/>
          <w:szCs w:val="24"/>
        </w:rPr>
        <w:t>follow-up</w:t>
      </w:r>
      <w:r w:rsidR="00DE16F4">
        <w:rPr>
          <w:sz w:val="24"/>
          <w:szCs w:val="24"/>
        </w:rPr>
        <w:t xml:space="preserve"> with this question after receiving more data. </w:t>
      </w:r>
    </w:p>
    <w:p w:rsidR="0015134A" w:rsidRDefault="0015134A" w:rsidP="00C77F68">
      <w:pPr>
        <w:rPr>
          <w:b/>
          <w:sz w:val="28"/>
          <w:szCs w:val="28"/>
        </w:rPr>
      </w:pPr>
    </w:p>
    <w:p w:rsidR="00DE16F4" w:rsidRPr="00DE16F4" w:rsidRDefault="00DE16F4" w:rsidP="00DE16F4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E16F4">
        <w:t>PTAC- 8-18-20</w:t>
      </w:r>
    </w:p>
    <w:p w:rsidR="00DE16F4" w:rsidRPr="00DE16F4" w:rsidRDefault="00DE16F4" w:rsidP="00DE16F4">
      <w:pPr>
        <w:spacing w:after="0"/>
      </w:pPr>
      <w:r w:rsidRPr="00DE16F4">
        <w:tab/>
      </w:r>
      <w:r w:rsidRPr="00DE16F4">
        <w:tab/>
      </w:r>
      <w:r w:rsidRPr="00DE16F4">
        <w:tab/>
      </w:r>
      <w:r w:rsidRPr="00DE16F4">
        <w:tab/>
      </w:r>
      <w:r w:rsidRPr="00DE16F4">
        <w:tab/>
      </w:r>
      <w:r w:rsidRPr="00DE16F4">
        <w:tab/>
      </w:r>
      <w:r w:rsidRPr="00DE16F4">
        <w:tab/>
      </w:r>
      <w:r w:rsidRPr="00DE16F4">
        <w:tab/>
      </w:r>
      <w:r w:rsidRPr="00DE16F4">
        <w:tab/>
      </w:r>
      <w:r w:rsidRPr="00DE16F4">
        <w:tab/>
        <w:t xml:space="preserve">Continued pg.2        </w:t>
      </w:r>
    </w:p>
    <w:p w:rsidR="0015134A" w:rsidRDefault="0015134A" w:rsidP="00C77F68">
      <w:pPr>
        <w:rPr>
          <w:b/>
          <w:sz w:val="28"/>
          <w:szCs w:val="28"/>
        </w:rPr>
      </w:pPr>
    </w:p>
    <w:p w:rsidR="00C77F68" w:rsidRDefault="0015134A" w:rsidP="00C77F68">
      <w:pPr>
        <w:rPr>
          <w:b/>
          <w:sz w:val="28"/>
          <w:szCs w:val="28"/>
        </w:rPr>
      </w:pPr>
      <w:r w:rsidRPr="0015134A">
        <w:rPr>
          <w:b/>
          <w:sz w:val="28"/>
          <w:szCs w:val="28"/>
        </w:rPr>
        <w:t xml:space="preserve">Budget: </w:t>
      </w:r>
    </w:p>
    <w:p w:rsidR="0015134A" w:rsidRPr="0015134A" w:rsidRDefault="0015134A" w:rsidP="0015134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5134A">
        <w:rPr>
          <w:sz w:val="24"/>
          <w:szCs w:val="24"/>
        </w:rPr>
        <w:t>Finance went over the revenue</w:t>
      </w:r>
      <w:r w:rsidR="002A08E9">
        <w:rPr>
          <w:sz w:val="24"/>
          <w:szCs w:val="24"/>
        </w:rPr>
        <w:t>s and expenses with committee</w:t>
      </w:r>
    </w:p>
    <w:p w:rsidR="0015134A" w:rsidRDefault="0015134A" w:rsidP="0015134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5134A">
        <w:rPr>
          <w:sz w:val="24"/>
          <w:szCs w:val="24"/>
        </w:rPr>
        <w:t xml:space="preserve">Special events and students permit sales down due to Covid-19, cancellations and refunds. </w:t>
      </w:r>
    </w:p>
    <w:p w:rsidR="0015134A" w:rsidRDefault="0015134A" w:rsidP="001513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Expenses have increased due to increase in transportation and deck maintenance.</w:t>
      </w:r>
    </w:p>
    <w:p w:rsidR="0015134A" w:rsidRDefault="0015134A" w:rsidP="001513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Planning for FY21 budget is still underway</w:t>
      </w:r>
    </w:p>
    <w:p w:rsidR="0015134A" w:rsidRDefault="0015134A" w:rsidP="001513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LED lighting and cameras are on hold until determining impact of FY21 budget.</w:t>
      </w:r>
    </w:p>
    <w:p w:rsidR="0015134A" w:rsidRDefault="0015134A" w:rsidP="001513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negotiations of year 2 of RMA contract </w:t>
      </w:r>
      <w:r w:rsidR="002A08E9">
        <w:rPr>
          <w:sz w:val="24"/>
          <w:szCs w:val="24"/>
        </w:rPr>
        <w:t>has begun; tentative agreement reached</w:t>
      </w:r>
    </w:p>
    <w:p w:rsidR="002A08E9" w:rsidRDefault="002A08E9" w:rsidP="001513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RMA stipulations were discussed with committee</w:t>
      </w:r>
    </w:p>
    <w:p w:rsidR="002A08E9" w:rsidRDefault="002A08E9" w:rsidP="001513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New low floor buses in service by January 2021, and new management structure should be in place by January 2021. </w:t>
      </w:r>
    </w:p>
    <w:p w:rsidR="0015134A" w:rsidRPr="007B475F" w:rsidRDefault="0015134A" w:rsidP="007B475F">
      <w:pPr>
        <w:rPr>
          <w:b/>
          <w:sz w:val="28"/>
          <w:szCs w:val="28"/>
        </w:rPr>
      </w:pPr>
    </w:p>
    <w:p w:rsidR="007B475F" w:rsidRDefault="007B475F" w:rsidP="007B475F">
      <w:pPr>
        <w:rPr>
          <w:b/>
          <w:sz w:val="28"/>
          <w:szCs w:val="28"/>
        </w:rPr>
      </w:pPr>
      <w:r w:rsidRPr="007B475F">
        <w:rPr>
          <w:b/>
          <w:sz w:val="28"/>
          <w:szCs w:val="28"/>
        </w:rPr>
        <w:t>Parking</w:t>
      </w:r>
      <w:r w:rsidR="00DE16F4">
        <w:rPr>
          <w:b/>
          <w:sz w:val="28"/>
          <w:szCs w:val="28"/>
        </w:rPr>
        <w:t xml:space="preserve">- Monroe Campus: </w:t>
      </w:r>
    </w:p>
    <w:p w:rsidR="00B95A60" w:rsidRDefault="00B95A60" w:rsidP="00B95A6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95A60">
        <w:rPr>
          <w:sz w:val="24"/>
          <w:szCs w:val="24"/>
        </w:rPr>
        <w:t>Parking restrictions on Monroe Park Campus became effective at 5a.m. on July 27, 2020.</w:t>
      </w:r>
    </w:p>
    <w:p w:rsidR="00B95A60" w:rsidRDefault="00B95A60" w:rsidP="00B95A6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Surface parking lot work completed week of July 13</w:t>
      </w:r>
      <w:r w:rsidRPr="00B95A6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and deck assessments work continues.</w:t>
      </w:r>
      <w:r w:rsidR="00DE16F4">
        <w:rPr>
          <w:sz w:val="24"/>
          <w:szCs w:val="24"/>
        </w:rPr>
        <w:t xml:space="preserve"> There were 13 lots resealed or milled/overlaid.</w:t>
      </w:r>
    </w:p>
    <w:p w:rsidR="00B95A60" w:rsidRDefault="00B95A60" w:rsidP="00B95A6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Laurel street deck currently closed due to carbon fiber project and subscribers were relocated to WBSD. </w:t>
      </w:r>
    </w:p>
    <w:p w:rsidR="00B95A60" w:rsidRDefault="00B95A60" w:rsidP="00B95A6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project can last up to 12 weeks; however contractor has indicated approximately, six to eight weeks</w:t>
      </w:r>
      <w:r w:rsidR="007756EA">
        <w:rPr>
          <w:sz w:val="24"/>
          <w:szCs w:val="24"/>
        </w:rPr>
        <w:t xml:space="preserve"> and will begin on the 17</w:t>
      </w:r>
      <w:r w:rsidR="007756EA" w:rsidRPr="007756EA">
        <w:rPr>
          <w:sz w:val="24"/>
          <w:szCs w:val="24"/>
          <w:vertAlign w:val="superscript"/>
        </w:rPr>
        <w:t>th</w:t>
      </w:r>
      <w:r w:rsidR="007756EA">
        <w:rPr>
          <w:sz w:val="24"/>
          <w:szCs w:val="24"/>
        </w:rPr>
        <w:t xml:space="preserve"> of </w:t>
      </w:r>
    </w:p>
    <w:p w:rsidR="00B95A60" w:rsidRDefault="00B95A60" w:rsidP="00B95A6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Both Henry street decks will follow the above process. </w:t>
      </w:r>
    </w:p>
    <w:p w:rsidR="00DE16F4" w:rsidRDefault="00DE16F4" w:rsidP="00B95A6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There is no start date for these projects however, we have</w:t>
      </w:r>
      <w:r w:rsidR="007756EA">
        <w:rPr>
          <w:sz w:val="24"/>
          <w:szCs w:val="24"/>
        </w:rPr>
        <w:t xml:space="preserve"> permits for the projects. </w:t>
      </w:r>
    </w:p>
    <w:p w:rsidR="009C5278" w:rsidRDefault="009C5278" w:rsidP="00B95A6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8256A">
        <w:rPr>
          <w:sz w:val="24"/>
          <w:szCs w:val="24"/>
        </w:rPr>
        <w:t>Follow-up</w:t>
      </w:r>
      <w:r w:rsidRPr="009C527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discussion to be arranged for Phase 2 work (above the restaurant) information regarding this will be provided at the next PTAC meeting. </w:t>
      </w:r>
    </w:p>
    <w:p w:rsidR="00DE16F4" w:rsidRDefault="00DE16F4" w:rsidP="00DE16F4">
      <w:pPr>
        <w:rPr>
          <w:b/>
          <w:sz w:val="28"/>
          <w:szCs w:val="28"/>
        </w:rPr>
      </w:pPr>
      <w:r w:rsidRPr="00DE16F4">
        <w:rPr>
          <w:b/>
          <w:sz w:val="28"/>
          <w:szCs w:val="28"/>
        </w:rPr>
        <w:t xml:space="preserve">Parking- MCV Campus: </w:t>
      </w:r>
    </w:p>
    <w:p w:rsidR="00DE16F4" w:rsidRDefault="00E676C9" w:rsidP="00E676C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B0564">
        <w:rPr>
          <w:sz w:val="24"/>
          <w:szCs w:val="24"/>
        </w:rPr>
        <w:t>D-deck concrete repairs</w:t>
      </w:r>
      <w:r w:rsidR="003B0564" w:rsidRPr="003B0564">
        <w:rPr>
          <w:sz w:val="24"/>
          <w:szCs w:val="24"/>
        </w:rPr>
        <w:t xml:space="preserve"> are scheduled to possibly be completed by </w:t>
      </w:r>
      <w:r w:rsidR="003B0564">
        <w:rPr>
          <w:sz w:val="24"/>
          <w:szCs w:val="24"/>
        </w:rPr>
        <w:t xml:space="preserve">December and July 2021. </w:t>
      </w:r>
    </w:p>
    <w:p w:rsidR="003B0564" w:rsidRDefault="003B0564" w:rsidP="00E676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R-lot experiencing issues due to new tenant on Mayo Island, and we are discussing issues with the tenant. After discussions, we will </w:t>
      </w:r>
      <w:r w:rsidRPr="0088256A">
        <w:rPr>
          <w:sz w:val="24"/>
          <w:szCs w:val="24"/>
        </w:rPr>
        <w:t xml:space="preserve">follow-up at </w:t>
      </w:r>
      <w:r>
        <w:rPr>
          <w:sz w:val="24"/>
          <w:szCs w:val="24"/>
        </w:rPr>
        <w:t xml:space="preserve">next PTAC meeting. </w:t>
      </w:r>
    </w:p>
    <w:p w:rsidR="003B0564" w:rsidRDefault="003B0564" w:rsidP="00E676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The majority of operations center continues to telework at this time. </w:t>
      </w:r>
    </w:p>
    <w:p w:rsidR="003B0564" w:rsidRDefault="003B0564" w:rsidP="003B056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</w:p>
    <w:p w:rsidR="003B0564" w:rsidRPr="003B0564" w:rsidRDefault="003B0564" w:rsidP="003B0564">
      <w:pPr>
        <w:spacing w:after="0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B0564">
        <w:t>PTAC- 8-18-20</w:t>
      </w:r>
    </w:p>
    <w:p w:rsidR="003B0564" w:rsidRPr="00DE16F4" w:rsidRDefault="003B0564" w:rsidP="003B0564">
      <w:pPr>
        <w:spacing w:after="0"/>
      </w:pPr>
      <w:r w:rsidRPr="00DE16F4">
        <w:tab/>
      </w:r>
      <w:r w:rsidRPr="00DE16F4">
        <w:tab/>
      </w:r>
      <w:r w:rsidRPr="00DE16F4">
        <w:tab/>
      </w:r>
      <w:r w:rsidRPr="00DE16F4">
        <w:tab/>
      </w:r>
      <w:r w:rsidRPr="00DE16F4">
        <w:tab/>
      </w:r>
      <w:r w:rsidRPr="00DE16F4">
        <w:tab/>
      </w:r>
      <w:r w:rsidRPr="00DE16F4">
        <w:tab/>
      </w:r>
      <w:r w:rsidRPr="00DE16F4">
        <w:tab/>
      </w:r>
      <w:r w:rsidRPr="00DE16F4">
        <w:tab/>
      </w:r>
      <w:r w:rsidRPr="00DE16F4">
        <w:tab/>
      </w:r>
      <w:bookmarkStart w:id="0" w:name="_GoBack"/>
      <w:bookmarkEnd w:id="0"/>
      <w:r w:rsidRPr="00DE16F4">
        <w:t xml:space="preserve"> </w:t>
      </w:r>
    </w:p>
    <w:p w:rsidR="003B0564" w:rsidRDefault="003B0564" w:rsidP="003B0564">
      <w:pPr>
        <w:rPr>
          <w:b/>
          <w:sz w:val="28"/>
          <w:szCs w:val="28"/>
        </w:rPr>
      </w:pPr>
    </w:p>
    <w:p w:rsidR="003B0564" w:rsidRPr="003B0564" w:rsidRDefault="003B0564" w:rsidP="003B0564">
      <w:pPr>
        <w:rPr>
          <w:b/>
          <w:sz w:val="28"/>
          <w:szCs w:val="28"/>
        </w:rPr>
      </w:pPr>
      <w:r w:rsidRPr="003B0564">
        <w:rPr>
          <w:b/>
          <w:sz w:val="28"/>
          <w:szCs w:val="28"/>
        </w:rPr>
        <w:t xml:space="preserve">Technology: </w:t>
      </w:r>
    </w:p>
    <w:p w:rsidR="003B0564" w:rsidRDefault="00572A84" w:rsidP="00572A8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LPR technology installed in Nissan Kicks and the system will be tested between August and October; will determine if equipment will be retained. </w:t>
      </w:r>
    </w:p>
    <w:p w:rsidR="00572A84" w:rsidRDefault="00572A84" w:rsidP="00572A8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Pay-by-cell technology contract to be signed by the first week of September</w:t>
      </w:r>
    </w:p>
    <w:p w:rsidR="00572A84" w:rsidRPr="0088256A" w:rsidRDefault="00572A84" w:rsidP="00572A84">
      <w:pPr>
        <w:rPr>
          <w:b/>
          <w:sz w:val="28"/>
          <w:szCs w:val="28"/>
        </w:rPr>
      </w:pPr>
      <w:r w:rsidRPr="0088256A">
        <w:rPr>
          <w:b/>
          <w:sz w:val="28"/>
          <w:szCs w:val="28"/>
        </w:rPr>
        <w:t xml:space="preserve">Accounts Management: </w:t>
      </w:r>
    </w:p>
    <w:p w:rsidR="00572A84" w:rsidRDefault="00572A84" w:rsidP="00572A8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72A84">
        <w:rPr>
          <w:sz w:val="24"/>
          <w:szCs w:val="24"/>
        </w:rPr>
        <w:t>MCV Campus parking sale performed well in July; currently sold 87% of student parking</w:t>
      </w:r>
    </w:p>
    <w:p w:rsidR="00572A84" w:rsidRDefault="00572A84" w:rsidP="00572A8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A-lot and R-lot currently have daytime permits available </w:t>
      </w:r>
      <w:r w:rsidR="00C873C2">
        <w:rPr>
          <w:sz w:val="24"/>
          <w:szCs w:val="24"/>
        </w:rPr>
        <w:t>as well as evening permits.</w:t>
      </w:r>
    </w:p>
    <w:p w:rsidR="00572A84" w:rsidRDefault="00C873C2" w:rsidP="00572A8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There was a daily $8 permit offered to employees on August 14, 2020.</w:t>
      </w:r>
    </w:p>
    <w:p w:rsidR="00C873C2" w:rsidRDefault="00C873C2" w:rsidP="00572A8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 permit sale comparison document was presented to the PTAC committee for years 2019 and 2020.</w:t>
      </w:r>
    </w:p>
    <w:p w:rsidR="00C873C2" w:rsidRPr="00C873C2" w:rsidRDefault="00C873C2" w:rsidP="00C873C2">
      <w:pPr>
        <w:rPr>
          <w:sz w:val="24"/>
          <w:szCs w:val="24"/>
        </w:rPr>
      </w:pPr>
      <w:r w:rsidRPr="00C873C2">
        <w:rPr>
          <w:sz w:val="24"/>
          <w:szCs w:val="24"/>
        </w:rPr>
        <w:t>Process for sales:</w:t>
      </w:r>
    </w:p>
    <w:p w:rsidR="00C873C2" w:rsidRDefault="00C873C2" w:rsidP="00572A8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MPC: QR code(sold online and emailed)</w:t>
      </w:r>
    </w:p>
    <w:p w:rsidR="00C873C2" w:rsidRDefault="00C873C2" w:rsidP="00572A8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MCV Campus: scratch-off permit (sold in parking office)</w:t>
      </w:r>
    </w:p>
    <w:p w:rsidR="00C873C2" w:rsidRDefault="00C873C2" w:rsidP="00572A8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This MCV permit can be purchased 10 at a time</w:t>
      </w:r>
    </w:p>
    <w:p w:rsidR="00C873C2" w:rsidRDefault="00C873C2" w:rsidP="00572A8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Only valid for specific campus purchased </w:t>
      </w:r>
    </w:p>
    <w:p w:rsidR="00C873C2" w:rsidRDefault="00C873C2" w:rsidP="00572A8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One time use only</w:t>
      </w:r>
    </w:p>
    <w:p w:rsidR="00C873C2" w:rsidRDefault="00C873C2" w:rsidP="00572A8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Cannot have any other valid parking subscription </w:t>
      </w:r>
    </w:p>
    <w:p w:rsidR="00C873C2" w:rsidRDefault="00C873C2" w:rsidP="00C873C2">
      <w:pPr>
        <w:rPr>
          <w:sz w:val="24"/>
          <w:szCs w:val="24"/>
        </w:rPr>
      </w:pPr>
      <w:r>
        <w:rPr>
          <w:sz w:val="24"/>
          <w:szCs w:val="24"/>
        </w:rPr>
        <w:t>Process due to covid-19 situation:</w:t>
      </w:r>
    </w:p>
    <w:p w:rsidR="00C873C2" w:rsidRDefault="00C873C2" w:rsidP="00C873C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Accounts management will begin to rotate between in-office and telework</w:t>
      </w:r>
      <w:r w:rsidR="00022926">
        <w:rPr>
          <w:sz w:val="24"/>
          <w:szCs w:val="24"/>
        </w:rPr>
        <w:t xml:space="preserve"> in September 2020.</w:t>
      </w:r>
    </w:p>
    <w:p w:rsidR="00022926" w:rsidRDefault="00022926" w:rsidP="00C873C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Both offices will remain open, but will only handle in person customers. </w:t>
      </w:r>
    </w:p>
    <w:p w:rsidR="00022926" w:rsidRDefault="00022926" w:rsidP="00C873C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Emails and telephone calls will be answered remotely</w:t>
      </w:r>
    </w:p>
    <w:p w:rsidR="003B0564" w:rsidRPr="0088256A" w:rsidRDefault="00022926" w:rsidP="003B0564">
      <w:pPr>
        <w:rPr>
          <w:b/>
          <w:sz w:val="28"/>
          <w:szCs w:val="28"/>
        </w:rPr>
      </w:pPr>
      <w:r w:rsidRPr="0088256A">
        <w:rPr>
          <w:b/>
          <w:sz w:val="28"/>
          <w:szCs w:val="28"/>
        </w:rPr>
        <w:t xml:space="preserve">Action Items/Follow-up: </w:t>
      </w:r>
    </w:p>
    <w:p w:rsidR="00022926" w:rsidRPr="00022926" w:rsidRDefault="00022926" w:rsidP="0002292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22926">
        <w:rPr>
          <w:sz w:val="24"/>
          <w:szCs w:val="24"/>
        </w:rPr>
        <w:t>Joshua will follow-up with an update on data received for the Transportation question noted on the minutes.</w:t>
      </w:r>
    </w:p>
    <w:p w:rsidR="00022926" w:rsidRPr="00022926" w:rsidRDefault="00022926" w:rsidP="0002292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22926">
        <w:rPr>
          <w:sz w:val="24"/>
          <w:szCs w:val="24"/>
        </w:rPr>
        <w:t xml:space="preserve">Barbara to follow-up </w:t>
      </w:r>
      <w:r>
        <w:rPr>
          <w:sz w:val="24"/>
          <w:szCs w:val="24"/>
        </w:rPr>
        <w:t>at next PTAC meeting on Phase 2</w:t>
      </w:r>
    </w:p>
    <w:p w:rsidR="00022926" w:rsidRDefault="00022926" w:rsidP="0002292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22926">
        <w:rPr>
          <w:sz w:val="24"/>
          <w:szCs w:val="24"/>
        </w:rPr>
        <w:t xml:space="preserve">Bernard to follow-up </w:t>
      </w:r>
      <w:r>
        <w:rPr>
          <w:sz w:val="24"/>
          <w:szCs w:val="24"/>
        </w:rPr>
        <w:t>at next PTAC meeting on the R-lot tenant situation</w:t>
      </w:r>
    </w:p>
    <w:p w:rsidR="0088256A" w:rsidRDefault="0088256A" w:rsidP="0088256A">
      <w:pPr>
        <w:rPr>
          <w:sz w:val="24"/>
          <w:szCs w:val="24"/>
        </w:rPr>
      </w:pPr>
    </w:p>
    <w:p w:rsidR="00C77F68" w:rsidRPr="006B3DBB" w:rsidRDefault="00913CF5" w:rsidP="00C77F68">
      <w:r>
        <w:t>adjourned: 4:27pm</w:t>
      </w:r>
    </w:p>
    <w:sectPr w:rsidR="00C77F68" w:rsidRPr="006B3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8147B"/>
    <w:multiLevelType w:val="hybridMultilevel"/>
    <w:tmpl w:val="93E67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E0625"/>
    <w:multiLevelType w:val="hybridMultilevel"/>
    <w:tmpl w:val="B9D4A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D4F72"/>
    <w:multiLevelType w:val="hybridMultilevel"/>
    <w:tmpl w:val="00A28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F49AD"/>
    <w:multiLevelType w:val="hybridMultilevel"/>
    <w:tmpl w:val="6220E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549E9"/>
    <w:multiLevelType w:val="hybridMultilevel"/>
    <w:tmpl w:val="D5E69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6E7"/>
    <w:multiLevelType w:val="hybridMultilevel"/>
    <w:tmpl w:val="91669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45474"/>
    <w:multiLevelType w:val="hybridMultilevel"/>
    <w:tmpl w:val="54328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85A00"/>
    <w:multiLevelType w:val="hybridMultilevel"/>
    <w:tmpl w:val="255CB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B2"/>
    <w:rsid w:val="00022926"/>
    <w:rsid w:val="00022F6D"/>
    <w:rsid w:val="00083DDE"/>
    <w:rsid w:val="001512E6"/>
    <w:rsid w:val="0015134A"/>
    <w:rsid w:val="002A08E9"/>
    <w:rsid w:val="0032365C"/>
    <w:rsid w:val="003B0564"/>
    <w:rsid w:val="00465974"/>
    <w:rsid w:val="00572A84"/>
    <w:rsid w:val="00585BD4"/>
    <w:rsid w:val="005B527E"/>
    <w:rsid w:val="006B3DBB"/>
    <w:rsid w:val="006E22AB"/>
    <w:rsid w:val="007656BC"/>
    <w:rsid w:val="007756EA"/>
    <w:rsid w:val="007B475F"/>
    <w:rsid w:val="0088256A"/>
    <w:rsid w:val="00913CF5"/>
    <w:rsid w:val="009C5278"/>
    <w:rsid w:val="00A26F33"/>
    <w:rsid w:val="00A3587B"/>
    <w:rsid w:val="00A60C40"/>
    <w:rsid w:val="00AE6CE6"/>
    <w:rsid w:val="00B95A60"/>
    <w:rsid w:val="00BC0BB2"/>
    <w:rsid w:val="00C77F68"/>
    <w:rsid w:val="00C873C2"/>
    <w:rsid w:val="00D8021D"/>
    <w:rsid w:val="00DD172C"/>
    <w:rsid w:val="00DE16F4"/>
    <w:rsid w:val="00E676C9"/>
    <w:rsid w:val="00F3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D22FD"/>
  <w15:chartTrackingRefBased/>
  <w15:docId w15:val="{A4AB117E-DACC-46EF-AE34-CC884F5E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0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5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Greene</dc:creator>
  <cp:keywords/>
  <dc:description/>
  <cp:lastModifiedBy>Jonsette Calloway</cp:lastModifiedBy>
  <cp:revision>2</cp:revision>
  <dcterms:created xsi:type="dcterms:W3CDTF">2020-10-07T20:04:00Z</dcterms:created>
  <dcterms:modified xsi:type="dcterms:W3CDTF">2020-10-07T20:04:00Z</dcterms:modified>
</cp:coreProperties>
</file>